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E67C0" w14:textId="77777777" w:rsidR="00EF6C4B" w:rsidRPr="0099375D" w:rsidRDefault="00EF6C4B" w:rsidP="00AD759F">
      <w:pPr>
        <w:rPr>
          <w:b/>
          <w:lang w:val="en-US"/>
        </w:rPr>
      </w:pPr>
    </w:p>
    <w:p w14:paraId="2FDF2471" w14:textId="77777777" w:rsidR="00EF6C4B" w:rsidRPr="0099375D" w:rsidRDefault="00EF6C4B" w:rsidP="00AD759F">
      <w:pPr>
        <w:rPr>
          <w:b/>
          <w:lang w:val="en-US"/>
        </w:rPr>
      </w:pPr>
    </w:p>
    <w:p w14:paraId="1E85C7EA" w14:textId="77777777" w:rsidR="00167700" w:rsidRPr="0099375D" w:rsidRDefault="00167700" w:rsidP="00167700">
      <w:pPr>
        <w:rPr>
          <w:b/>
          <w:lang w:val="en-US"/>
        </w:rPr>
      </w:pPr>
    </w:p>
    <w:p w14:paraId="0D530CB7" w14:textId="77777777" w:rsidR="00167700" w:rsidRPr="0099375D" w:rsidRDefault="00167700" w:rsidP="00167700">
      <w:pPr>
        <w:rPr>
          <w:b/>
          <w:lang w:val="en-US"/>
        </w:rPr>
      </w:pPr>
    </w:p>
    <w:p w14:paraId="461B7E81" w14:textId="77777777" w:rsidR="00167700" w:rsidRPr="0099375D" w:rsidRDefault="00167700" w:rsidP="00167700">
      <w:pPr>
        <w:rPr>
          <w:b/>
          <w:lang w:val="en-US"/>
        </w:rPr>
      </w:pPr>
    </w:p>
    <w:p w14:paraId="27D0F348" w14:textId="77777777" w:rsidR="00167700" w:rsidRPr="0099375D" w:rsidRDefault="00167700" w:rsidP="00167700">
      <w:pPr>
        <w:ind w:left="3686" w:hanging="3686"/>
        <w:rPr>
          <w:lang w:val="en-US"/>
        </w:rPr>
      </w:pPr>
      <w:r w:rsidRPr="0099375D">
        <w:rPr>
          <w:b/>
          <w:lang w:val="en-US"/>
        </w:rPr>
        <w:t>Manufacturer:</w:t>
      </w:r>
      <w:r w:rsidRPr="0099375D">
        <w:rPr>
          <w:lang w:val="en-US"/>
        </w:rPr>
        <w:t xml:space="preserve"> </w:t>
      </w:r>
      <w:r w:rsidRPr="0099375D">
        <w:rPr>
          <w:lang w:val="en-US"/>
        </w:rPr>
        <w:tab/>
      </w:r>
      <w:r w:rsidRPr="0099375D">
        <w:rPr>
          <w:highlight w:val="yellow"/>
          <w:lang w:val="en-US"/>
        </w:rPr>
        <w:t>(Name and Address)</w:t>
      </w:r>
    </w:p>
    <w:p w14:paraId="1611D186" w14:textId="77777777" w:rsidR="00167700" w:rsidRPr="0099375D" w:rsidRDefault="00167700" w:rsidP="00167700">
      <w:pPr>
        <w:ind w:left="3686" w:hanging="3686"/>
        <w:rPr>
          <w:lang w:val="en-US"/>
        </w:rPr>
      </w:pPr>
    </w:p>
    <w:p w14:paraId="449FB648" w14:textId="77777777" w:rsidR="00167700" w:rsidRPr="0099375D" w:rsidRDefault="00167700" w:rsidP="00167700">
      <w:pPr>
        <w:ind w:left="3686" w:hanging="3686"/>
        <w:rPr>
          <w:lang w:val="en-US"/>
        </w:rPr>
      </w:pPr>
    </w:p>
    <w:p w14:paraId="3E20AF43" w14:textId="77777777" w:rsidR="00167700" w:rsidRPr="0099375D" w:rsidRDefault="00167700" w:rsidP="00167700">
      <w:pPr>
        <w:ind w:left="3686" w:hanging="3686"/>
        <w:rPr>
          <w:noProof/>
          <w:lang w:val="en-US" w:eastAsia="de-CH"/>
        </w:rPr>
      </w:pPr>
      <w:r w:rsidRPr="0099375D">
        <w:rPr>
          <w:b/>
          <w:lang w:val="en-US"/>
        </w:rPr>
        <w:t>Investigational device(s):</w:t>
      </w:r>
      <w:r w:rsidRPr="0099375D">
        <w:rPr>
          <w:lang w:val="en-US"/>
        </w:rPr>
        <w:t xml:space="preserve"> </w:t>
      </w:r>
      <w:r w:rsidRPr="0099375D">
        <w:rPr>
          <w:lang w:val="en-US"/>
        </w:rPr>
        <w:tab/>
      </w:r>
      <w:r w:rsidRPr="0099375D">
        <w:rPr>
          <w:noProof/>
          <w:highlight w:val="yellow"/>
          <w:lang w:val="en-US" w:eastAsia="de-CH"/>
        </w:rPr>
        <w:t xml:space="preserve">(List </w:t>
      </w:r>
      <w:r w:rsidRPr="0099375D">
        <w:rPr>
          <w:noProof/>
          <w:highlight w:val="yellow"/>
          <w:u w:val="single"/>
          <w:lang w:val="en-US" w:eastAsia="de-CH"/>
        </w:rPr>
        <w:t>all</w:t>
      </w:r>
      <w:r w:rsidRPr="0099375D">
        <w:rPr>
          <w:noProof/>
          <w:highlight w:val="yellow"/>
          <w:lang w:val="en-US" w:eastAsia="de-CH"/>
        </w:rPr>
        <w:t xml:space="preserve"> the devices subject to investigation that do not have a CE-marking, including their names and </w:t>
      </w:r>
      <w:r w:rsidRPr="0099375D">
        <w:rPr>
          <w:noProof/>
          <w:highlight w:val="yellow"/>
          <w:u w:val="single"/>
          <w:lang w:val="en-US" w:eastAsia="de-CH"/>
        </w:rPr>
        <w:t>exact versions, e.g. Exampledevice version 1.0</w:t>
      </w:r>
      <w:r w:rsidRPr="0099375D">
        <w:rPr>
          <w:noProof/>
          <w:highlight w:val="yellow"/>
          <w:lang w:val="en-US" w:eastAsia="de-CH"/>
        </w:rPr>
        <w:t>)</w:t>
      </w:r>
    </w:p>
    <w:p w14:paraId="06F085A5" w14:textId="77777777" w:rsidR="00167700" w:rsidRPr="0099375D" w:rsidRDefault="00167700" w:rsidP="00167700">
      <w:pPr>
        <w:ind w:left="3686" w:hanging="3686"/>
        <w:rPr>
          <w:lang w:val="en-US"/>
        </w:rPr>
      </w:pPr>
    </w:p>
    <w:p w14:paraId="5443B86C" w14:textId="77777777" w:rsidR="00167700" w:rsidRPr="0099375D" w:rsidRDefault="00167700" w:rsidP="00167700">
      <w:pPr>
        <w:ind w:left="3686" w:hanging="3686"/>
        <w:rPr>
          <w:lang w:val="en-US"/>
        </w:rPr>
      </w:pPr>
    </w:p>
    <w:p w14:paraId="4506EAE4" w14:textId="77777777" w:rsidR="00167700" w:rsidRPr="0099375D" w:rsidRDefault="00167700" w:rsidP="00167700">
      <w:pPr>
        <w:ind w:left="3686" w:hanging="3686"/>
        <w:rPr>
          <w:lang w:val="en-US"/>
        </w:rPr>
      </w:pPr>
      <w:r w:rsidRPr="0099375D">
        <w:rPr>
          <w:b/>
          <w:lang w:val="en-US"/>
        </w:rPr>
        <w:t>Title of the clinical investigation:</w:t>
      </w:r>
      <w:r w:rsidRPr="0099375D">
        <w:rPr>
          <w:lang w:val="en-US"/>
        </w:rPr>
        <w:t xml:space="preserve"> </w:t>
      </w:r>
      <w:r w:rsidRPr="0099375D">
        <w:rPr>
          <w:lang w:val="en-US"/>
        </w:rPr>
        <w:tab/>
      </w:r>
      <w:r w:rsidRPr="0099375D">
        <w:rPr>
          <w:highlight w:val="yellow"/>
          <w:lang w:val="en-US"/>
        </w:rPr>
        <w:t>(Full title of the clinical investigation)</w:t>
      </w:r>
    </w:p>
    <w:p w14:paraId="356DF6A2" w14:textId="77777777" w:rsidR="00167700" w:rsidRPr="0099375D" w:rsidRDefault="00167700" w:rsidP="00167700">
      <w:pPr>
        <w:rPr>
          <w:lang w:val="en-US"/>
        </w:rPr>
      </w:pPr>
    </w:p>
    <w:p w14:paraId="569B7B78" w14:textId="77777777" w:rsidR="00167700" w:rsidRPr="0099375D" w:rsidRDefault="00167700" w:rsidP="00167700">
      <w:pPr>
        <w:rPr>
          <w:lang w:val="en-US"/>
        </w:rPr>
      </w:pPr>
    </w:p>
    <w:p w14:paraId="25DC8389" w14:textId="77777777" w:rsidR="00167700" w:rsidRPr="0099375D" w:rsidRDefault="00167700" w:rsidP="00167700">
      <w:pPr>
        <w:rPr>
          <w:lang w:val="en-US"/>
        </w:rPr>
      </w:pPr>
    </w:p>
    <w:p w14:paraId="17AEE98D" w14:textId="77777777" w:rsidR="00167700" w:rsidRPr="0099375D" w:rsidRDefault="00167700" w:rsidP="00167700">
      <w:pPr>
        <w:rPr>
          <w:lang w:val="en-US"/>
        </w:rPr>
      </w:pPr>
    </w:p>
    <w:p w14:paraId="2C428457" w14:textId="57783B09" w:rsidR="00167700" w:rsidRPr="0099375D" w:rsidRDefault="00167700" w:rsidP="00167700">
      <w:pPr>
        <w:rPr>
          <w:b/>
          <w:noProof/>
          <w:lang w:val="en-US" w:eastAsia="de-CH"/>
        </w:rPr>
      </w:pPr>
      <w:r w:rsidRPr="0099375D">
        <w:rPr>
          <w:b/>
          <w:lang w:val="en-US"/>
        </w:rPr>
        <w:t xml:space="preserve">Statement of the manufacturer and confirmation according to Annex XV of </w:t>
      </w:r>
      <w:r w:rsidR="0099375D">
        <w:rPr>
          <w:b/>
          <w:noProof/>
          <w:lang w:val="en-US" w:eastAsia="de-CH"/>
        </w:rPr>
        <w:t>Regulation (EU) 2017/745</w:t>
      </w:r>
    </w:p>
    <w:p w14:paraId="0EDBC757" w14:textId="77777777" w:rsidR="00167700" w:rsidRPr="0099375D" w:rsidRDefault="00167700" w:rsidP="00167700">
      <w:pPr>
        <w:rPr>
          <w:b/>
          <w:lang w:val="en-US"/>
        </w:rPr>
      </w:pPr>
    </w:p>
    <w:p w14:paraId="207AFDE5" w14:textId="77777777" w:rsidR="00167700" w:rsidRPr="0099375D" w:rsidRDefault="00167700" w:rsidP="00167700">
      <w:pPr>
        <w:autoSpaceDE w:val="0"/>
        <w:autoSpaceDN w:val="0"/>
        <w:adjustRightInd w:val="0"/>
        <w:spacing w:line="240" w:lineRule="auto"/>
        <w:rPr>
          <w:noProof/>
          <w:lang w:val="en-US" w:eastAsia="de-CH"/>
        </w:rPr>
      </w:pPr>
      <w:r w:rsidRPr="0099375D">
        <w:rPr>
          <w:noProof/>
          <w:highlight w:val="yellow"/>
          <w:lang w:val="en-US" w:eastAsia="de-CH"/>
        </w:rPr>
        <w:t>(Do not change the following wording)</w:t>
      </w:r>
    </w:p>
    <w:p w14:paraId="296AF0E4" w14:textId="77777777" w:rsidR="00167700" w:rsidRPr="0099375D" w:rsidRDefault="00167700" w:rsidP="00167700">
      <w:pPr>
        <w:autoSpaceDE w:val="0"/>
        <w:autoSpaceDN w:val="0"/>
        <w:adjustRightInd w:val="0"/>
        <w:spacing w:line="240" w:lineRule="auto"/>
        <w:rPr>
          <w:noProof/>
          <w:lang w:val="en-US" w:eastAsia="de-CH"/>
        </w:rPr>
      </w:pPr>
      <w:r w:rsidRPr="0099375D">
        <w:rPr>
          <w:noProof/>
          <w:lang w:val="en-US" w:eastAsia="de-CH"/>
        </w:rPr>
        <w:t>Product requirements: I confirm that the devices listed above conform to the general safety and performance requirements according to Annex I of Regulation (EU) 2017/745 apart from the aspects covered by the clinical investigation and that, with regard to those aspects, every precaution has been taken to protect the health and safety of the subject.</w:t>
      </w:r>
    </w:p>
    <w:p w14:paraId="06A8253C" w14:textId="77777777" w:rsidR="00167700" w:rsidRPr="0099375D" w:rsidRDefault="00167700" w:rsidP="00167700">
      <w:pPr>
        <w:rPr>
          <w:lang w:val="en-US"/>
        </w:rPr>
      </w:pPr>
    </w:p>
    <w:p w14:paraId="7BA9306E" w14:textId="70D82A05" w:rsidR="00167700" w:rsidRPr="0099375D" w:rsidRDefault="00167700" w:rsidP="00167700">
      <w:pPr>
        <w:rPr>
          <w:lang w:val="en-US"/>
        </w:rPr>
      </w:pPr>
      <w:r w:rsidRPr="0099375D">
        <w:rPr>
          <w:lang w:val="en-US"/>
        </w:rPr>
        <w:t xml:space="preserve">Access of Swissmedic to additional documentation: </w:t>
      </w:r>
      <w:r w:rsidRPr="0099375D">
        <w:rPr>
          <w:noProof/>
          <w:lang w:val="en-US" w:eastAsia="de-CH"/>
        </w:rPr>
        <w:t xml:space="preserve">I confirm that the documentation is being kept available for Swissmedic in accordance with chapter III of Annex XV of Regulation (EU) 2017/745 </w:t>
      </w:r>
      <w:r w:rsidR="0099375D" w:rsidRPr="0099375D">
        <w:rPr>
          <w:noProof/>
          <w:lang w:val="en-US" w:eastAsia="de-CH"/>
        </w:rPr>
        <w:t>for a period of at least 10 years (15 years in case of implantable devices) after the clinical investigation with the devices in question has ended, or, in the event that the devices are subsequently placed on the market, at least 10 years after the last device has been placed on the market.</w:t>
      </w:r>
    </w:p>
    <w:p w14:paraId="24B3F0A9" w14:textId="77777777" w:rsidR="00167700" w:rsidRPr="0099375D" w:rsidRDefault="00167700" w:rsidP="00167700">
      <w:pPr>
        <w:rPr>
          <w:lang w:val="en-US"/>
        </w:rPr>
      </w:pPr>
    </w:p>
    <w:p w14:paraId="2624513F" w14:textId="77777777" w:rsidR="00167700" w:rsidRPr="0099375D" w:rsidRDefault="00167700" w:rsidP="00167700">
      <w:pPr>
        <w:rPr>
          <w:lang w:val="en-US"/>
        </w:rPr>
      </w:pPr>
    </w:p>
    <w:p w14:paraId="5A4DAD29" w14:textId="77777777" w:rsidR="00167700" w:rsidRPr="0099375D" w:rsidRDefault="00167700" w:rsidP="00167700">
      <w:pPr>
        <w:rPr>
          <w:lang w:val="en-US"/>
        </w:rPr>
      </w:pPr>
    </w:p>
    <w:p w14:paraId="70F8DE79" w14:textId="77777777" w:rsidR="00167700" w:rsidRPr="0099375D" w:rsidRDefault="00167700" w:rsidP="00167700">
      <w:pPr>
        <w:rPr>
          <w:lang w:val="en-US"/>
        </w:rPr>
      </w:pPr>
    </w:p>
    <w:p w14:paraId="167BCD55" w14:textId="77777777" w:rsidR="00167700" w:rsidRPr="0099375D" w:rsidRDefault="00167700" w:rsidP="00167700">
      <w:pPr>
        <w:ind w:left="1843" w:hanging="1843"/>
        <w:rPr>
          <w:lang w:val="en-US"/>
        </w:rPr>
      </w:pPr>
      <w:r w:rsidRPr="0099375D">
        <w:rPr>
          <w:lang w:val="en-US"/>
        </w:rPr>
        <w:t xml:space="preserve">Date, signature: </w:t>
      </w:r>
      <w:r w:rsidRPr="0099375D">
        <w:rPr>
          <w:lang w:val="en-US"/>
        </w:rPr>
        <w:tab/>
        <w:t>________________________________</w:t>
      </w:r>
    </w:p>
    <w:p w14:paraId="2680F5A5" w14:textId="77777777" w:rsidR="00167700" w:rsidRPr="0099375D" w:rsidRDefault="00167700" w:rsidP="00167700">
      <w:pPr>
        <w:ind w:left="1843" w:hanging="1843"/>
        <w:rPr>
          <w:lang w:val="en-US"/>
        </w:rPr>
      </w:pPr>
    </w:p>
    <w:p w14:paraId="3C5C8486" w14:textId="77777777" w:rsidR="00167700" w:rsidRPr="0099375D" w:rsidRDefault="00167700" w:rsidP="00167700">
      <w:pPr>
        <w:ind w:left="1843" w:hanging="1843"/>
        <w:rPr>
          <w:lang w:val="en-US"/>
        </w:rPr>
      </w:pPr>
    </w:p>
    <w:p w14:paraId="4454CA64" w14:textId="77777777" w:rsidR="00167700" w:rsidRPr="0099375D" w:rsidRDefault="00167700" w:rsidP="00167700">
      <w:pPr>
        <w:ind w:left="1843" w:hanging="1843"/>
        <w:rPr>
          <w:lang w:val="en-US"/>
        </w:rPr>
      </w:pPr>
      <w:r w:rsidRPr="0099375D">
        <w:rPr>
          <w:highlight w:val="yellow"/>
          <w:lang w:val="en-US"/>
        </w:rPr>
        <w:tab/>
        <w:t>[Name and function in printed characters]</w:t>
      </w:r>
      <w:r w:rsidRPr="0099375D">
        <w:rPr>
          <w:lang w:val="en-US"/>
        </w:rPr>
        <w:t xml:space="preserve"> </w:t>
      </w:r>
    </w:p>
    <w:p w14:paraId="03E543A3" w14:textId="77777777" w:rsidR="00167700" w:rsidRPr="0099375D" w:rsidRDefault="00167700" w:rsidP="00167700">
      <w:pPr>
        <w:rPr>
          <w:lang w:val="en-US"/>
        </w:rPr>
      </w:pPr>
    </w:p>
    <w:p w14:paraId="0D606782" w14:textId="77777777" w:rsidR="00167700" w:rsidRPr="0099375D" w:rsidRDefault="00167700" w:rsidP="00167700">
      <w:pPr>
        <w:rPr>
          <w:lang w:val="en-US"/>
        </w:rPr>
      </w:pPr>
    </w:p>
    <w:p w14:paraId="37AC91AC" w14:textId="4DA235D1" w:rsidR="006B755A" w:rsidRDefault="006B755A" w:rsidP="00AD759F">
      <w:pPr>
        <w:rPr>
          <w:lang w:val="en-US"/>
        </w:rPr>
      </w:pPr>
    </w:p>
    <w:p w14:paraId="62F7754E" w14:textId="4A5C1E22" w:rsidR="00DA0973" w:rsidRDefault="00DA0973" w:rsidP="00AD759F">
      <w:pPr>
        <w:rPr>
          <w:lang w:val="en-US"/>
        </w:rPr>
      </w:pPr>
    </w:p>
    <w:p w14:paraId="4AFCCE4D" w14:textId="5F83328B" w:rsidR="00DA0973" w:rsidRDefault="00DA0973" w:rsidP="00AD759F">
      <w:pPr>
        <w:rPr>
          <w:lang w:val="en-US"/>
        </w:rPr>
      </w:pPr>
    </w:p>
    <w:p w14:paraId="4736DEC7" w14:textId="1F0D61CB" w:rsidR="00DA0973" w:rsidRDefault="00DA0973" w:rsidP="00AD759F">
      <w:pPr>
        <w:rPr>
          <w:lang w:val="en-US"/>
        </w:rPr>
      </w:pPr>
    </w:p>
    <w:p w14:paraId="5F6D78FE" w14:textId="05C796B9" w:rsidR="00DA0973" w:rsidRDefault="00DA0973" w:rsidP="00AD759F">
      <w:pPr>
        <w:rPr>
          <w:lang w:val="en-US"/>
        </w:rPr>
      </w:pPr>
    </w:p>
    <w:p w14:paraId="54EDE0A4" w14:textId="44CFDE93" w:rsidR="00DA0973" w:rsidRDefault="00DA0973">
      <w:pPr>
        <w:spacing w:after="160" w:line="259" w:lineRule="auto"/>
        <w:rPr>
          <w:lang w:val="en-US"/>
        </w:rPr>
      </w:pPr>
      <w:r>
        <w:rPr>
          <w:lang w:val="en-US"/>
        </w:rPr>
        <w:br w:type="page"/>
      </w:r>
    </w:p>
    <w:p w14:paraId="2F70D250" w14:textId="77777777" w:rsidR="00F31E92" w:rsidRPr="0099375D" w:rsidRDefault="00F31E92" w:rsidP="00F31E92">
      <w:pPr>
        <w:rPr>
          <w:b/>
          <w:lang w:val="en-US"/>
        </w:rPr>
      </w:pPr>
    </w:p>
    <w:p w14:paraId="164115D1" w14:textId="77777777" w:rsidR="00F31E92" w:rsidRPr="0099375D" w:rsidRDefault="00F31E92" w:rsidP="00F31E92">
      <w:pPr>
        <w:rPr>
          <w:b/>
          <w:lang w:val="en-US"/>
        </w:rPr>
      </w:pPr>
    </w:p>
    <w:p w14:paraId="59EEA2BB" w14:textId="77777777" w:rsidR="00F31E92" w:rsidRPr="0099375D" w:rsidRDefault="00F31E92" w:rsidP="00F31E92">
      <w:pPr>
        <w:rPr>
          <w:b/>
          <w:lang w:val="en-US"/>
        </w:rPr>
      </w:pPr>
    </w:p>
    <w:p w14:paraId="32E5B56E" w14:textId="77777777" w:rsidR="00F31E92" w:rsidRPr="0099375D" w:rsidRDefault="00F31E92" w:rsidP="00F31E92">
      <w:pPr>
        <w:rPr>
          <w:b/>
          <w:lang w:val="en-US"/>
        </w:rPr>
      </w:pPr>
    </w:p>
    <w:p w14:paraId="316DFA1B" w14:textId="77777777" w:rsidR="00F31E92" w:rsidRPr="0099375D" w:rsidRDefault="00F31E92" w:rsidP="00F31E92">
      <w:pPr>
        <w:rPr>
          <w:b/>
          <w:lang w:val="en-US"/>
        </w:rPr>
      </w:pPr>
    </w:p>
    <w:p w14:paraId="632099AD" w14:textId="77777777" w:rsidR="00F31E92" w:rsidRPr="0099375D" w:rsidRDefault="00F31E92" w:rsidP="00F31E92">
      <w:pPr>
        <w:ind w:left="3686" w:hanging="3686"/>
        <w:rPr>
          <w:lang w:val="en-US"/>
        </w:rPr>
      </w:pPr>
      <w:r w:rsidRPr="0099375D">
        <w:rPr>
          <w:b/>
          <w:lang w:val="en-US"/>
        </w:rPr>
        <w:t>Manufacturer:</w:t>
      </w:r>
      <w:r w:rsidRPr="0099375D">
        <w:rPr>
          <w:lang w:val="en-US"/>
        </w:rPr>
        <w:t xml:space="preserve"> </w:t>
      </w:r>
      <w:r w:rsidRPr="0099375D">
        <w:rPr>
          <w:lang w:val="en-US"/>
        </w:rPr>
        <w:tab/>
      </w:r>
      <w:r w:rsidRPr="0099375D">
        <w:rPr>
          <w:highlight w:val="yellow"/>
          <w:lang w:val="en-US"/>
        </w:rPr>
        <w:t>(Name and Address)</w:t>
      </w:r>
    </w:p>
    <w:p w14:paraId="74B460B4" w14:textId="77777777" w:rsidR="00F31E92" w:rsidRPr="0099375D" w:rsidRDefault="00F31E92" w:rsidP="00F31E92">
      <w:pPr>
        <w:ind w:left="3686" w:hanging="3686"/>
        <w:rPr>
          <w:lang w:val="en-US"/>
        </w:rPr>
      </w:pPr>
    </w:p>
    <w:p w14:paraId="46EED7F2" w14:textId="77777777" w:rsidR="00F31E92" w:rsidRPr="0099375D" w:rsidRDefault="00F31E92" w:rsidP="00F31E92">
      <w:pPr>
        <w:ind w:left="3686" w:hanging="3686"/>
        <w:rPr>
          <w:lang w:val="en-US"/>
        </w:rPr>
      </w:pPr>
    </w:p>
    <w:p w14:paraId="53DF30CF" w14:textId="0D723DF0" w:rsidR="00F31E92" w:rsidRPr="0099375D" w:rsidRDefault="00F31E92" w:rsidP="00F31E92">
      <w:pPr>
        <w:ind w:left="3686" w:hanging="3686"/>
        <w:rPr>
          <w:noProof/>
          <w:lang w:val="en-US" w:eastAsia="de-CH"/>
        </w:rPr>
      </w:pPr>
      <w:r w:rsidRPr="0099375D">
        <w:rPr>
          <w:b/>
          <w:lang w:val="en-US"/>
        </w:rPr>
        <w:t>Investigational device(s):</w:t>
      </w:r>
      <w:r w:rsidRPr="0099375D">
        <w:rPr>
          <w:lang w:val="en-US"/>
        </w:rPr>
        <w:t xml:space="preserve"> </w:t>
      </w:r>
      <w:r w:rsidRPr="0099375D">
        <w:rPr>
          <w:lang w:val="en-US"/>
        </w:rPr>
        <w:tab/>
      </w:r>
      <w:r w:rsidRPr="0099375D">
        <w:rPr>
          <w:noProof/>
          <w:highlight w:val="yellow"/>
          <w:lang w:val="en-US" w:eastAsia="de-CH"/>
        </w:rPr>
        <w:t xml:space="preserve">(List </w:t>
      </w:r>
      <w:r w:rsidRPr="0099375D">
        <w:rPr>
          <w:noProof/>
          <w:highlight w:val="yellow"/>
          <w:u w:val="single"/>
          <w:lang w:val="en-US" w:eastAsia="de-CH"/>
        </w:rPr>
        <w:t>all</w:t>
      </w:r>
      <w:r w:rsidRPr="0099375D">
        <w:rPr>
          <w:noProof/>
          <w:highlight w:val="yellow"/>
          <w:lang w:val="en-US" w:eastAsia="de-CH"/>
        </w:rPr>
        <w:t xml:space="preserve"> the devices subject to investigation that do not have a CE-marking, including their names and </w:t>
      </w:r>
      <w:r w:rsidRPr="0099375D">
        <w:rPr>
          <w:noProof/>
          <w:highlight w:val="yellow"/>
          <w:u w:val="single"/>
          <w:lang w:val="en-US" w:eastAsia="de-CH"/>
        </w:rPr>
        <w:t>exact versions, e.g. Exampledevice version 1.0</w:t>
      </w:r>
      <w:r w:rsidRPr="0099375D">
        <w:rPr>
          <w:noProof/>
          <w:highlight w:val="yellow"/>
          <w:lang w:val="en-US" w:eastAsia="de-CH"/>
        </w:rPr>
        <w:t>)</w:t>
      </w:r>
    </w:p>
    <w:p w14:paraId="3460637F" w14:textId="77777777" w:rsidR="00F31E92" w:rsidRPr="0099375D" w:rsidRDefault="00F31E92" w:rsidP="00F31E92">
      <w:pPr>
        <w:ind w:left="3686" w:hanging="3686"/>
        <w:rPr>
          <w:lang w:val="en-US"/>
        </w:rPr>
      </w:pPr>
    </w:p>
    <w:p w14:paraId="70D5C0FF" w14:textId="77777777" w:rsidR="00F31E92" w:rsidRPr="0099375D" w:rsidRDefault="00F31E92" w:rsidP="00F31E92">
      <w:pPr>
        <w:ind w:left="3686" w:hanging="3686"/>
        <w:rPr>
          <w:lang w:val="en-US"/>
        </w:rPr>
      </w:pPr>
    </w:p>
    <w:p w14:paraId="5359E9E0" w14:textId="1EBE9C3F" w:rsidR="00F31E92" w:rsidRPr="0099375D" w:rsidRDefault="00F31E92" w:rsidP="00F31E92">
      <w:pPr>
        <w:ind w:left="3686" w:hanging="3686"/>
        <w:rPr>
          <w:lang w:val="en-US"/>
        </w:rPr>
      </w:pPr>
      <w:r w:rsidRPr="0099375D">
        <w:rPr>
          <w:b/>
          <w:lang w:val="en-US"/>
        </w:rPr>
        <w:t xml:space="preserve">Title of the </w:t>
      </w:r>
      <w:r w:rsidR="0031104C">
        <w:rPr>
          <w:b/>
          <w:lang w:val="en-US"/>
        </w:rPr>
        <w:t xml:space="preserve">clinical </w:t>
      </w:r>
      <w:r>
        <w:rPr>
          <w:b/>
          <w:lang w:val="en-US"/>
        </w:rPr>
        <w:t>performance study</w:t>
      </w:r>
      <w:r w:rsidRPr="0099375D">
        <w:rPr>
          <w:b/>
          <w:lang w:val="en-US"/>
        </w:rPr>
        <w:t>:</w:t>
      </w:r>
      <w:r w:rsidRPr="0099375D">
        <w:rPr>
          <w:lang w:val="en-US"/>
        </w:rPr>
        <w:t xml:space="preserve"> </w:t>
      </w:r>
      <w:r w:rsidRPr="0099375D">
        <w:rPr>
          <w:lang w:val="en-US"/>
        </w:rPr>
        <w:tab/>
      </w:r>
      <w:r w:rsidRPr="0099375D">
        <w:rPr>
          <w:highlight w:val="yellow"/>
          <w:lang w:val="en-US"/>
        </w:rPr>
        <w:t xml:space="preserve">(Full title of the clinical </w:t>
      </w:r>
      <w:r>
        <w:rPr>
          <w:highlight w:val="yellow"/>
          <w:lang w:val="en-US"/>
        </w:rPr>
        <w:t>performance study</w:t>
      </w:r>
      <w:r w:rsidRPr="0099375D">
        <w:rPr>
          <w:highlight w:val="yellow"/>
          <w:lang w:val="en-US"/>
        </w:rPr>
        <w:t>)</w:t>
      </w:r>
    </w:p>
    <w:p w14:paraId="3B6E1E4D" w14:textId="77777777" w:rsidR="00F31E92" w:rsidRPr="0099375D" w:rsidRDefault="00F31E92" w:rsidP="00F31E92">
      <w:pPr>
        <w:rPr>
          <w:lang w:val="en-US"/>
        </w:rPr>
      </w:pPr>
    </w:p>
    <w:p w14:paraId="0A8D4758" w14:textId="77777777" w:rsidR="00F31E92" w:rsidRPr="0099375D" w:rsidRDefault="00F31E92" w:rsidP="00F31E92">
      <w:pPr>
        <w:rPr>
          <w:lang w:val="en-US"/>
        </w:rPr>
      </w:pPr>
    </w:p>
    <w:p w14:paraId="68F6A680" w14:textId="77777777" w:rsidR="00F31E92" w:rsidRPr="0099375D" w:rsidRDefault="00F31E92" w:rsidP="00F31E92">
      <w:pPr>
        <w:rPr>
          <w:lang w:val="en-US"/>
        </w:rPr>
      </w:pPr>
    </w:p>
    <w:p w14:paraId="595E6ACB" w14:textId="77777777" w:rsidR="00F31E92" w:rsidRPr="0099375D" w:rsidRDefault="00F31E92" w:rsidP="00F31E92">
      <w:pPr>
        <w:rPr>
          <w:lang w:val="en-US"/>
        </w:rPr>
      </w:pPr>
    </w:p>
    <w:p w14:paraId="1633D5F9" w14:textId="0A72B095" w:rsidR="00F31E92" w:rsidRPr="0099375D" w:rsidRDefault="00F31E92" w:rsidP="00F31E92">
      <w:pPr>
        <w:rPr>
          <w:b/>
          <w:noProof/>
          <w:lang w:val="en-US" w:eastAsia="de-CH"/>
        </w:rPr>
      </w:pPr>
      <w:r w:rsidRPr="0099375D">
        <w:rPr>
          <w:b/>
          <w:lang w:val="en-US"/>
        </w:rPr>
        <w:t>Statement of the manufacturer and confirmation according to Annex X</w:t>
      </w:r>
      <w:r>
        <w:rPr>
          <w:b/>
          <w:lang w:val="en-US"/>
        </w:rPr>
        <w:t>I</w:t>
      </w:r>
      <w:r w:rsidRPr="0099375D">
        <w:rPr>
          <w:b/>
          <w:lang w:val="en-US"/>
        </w:rPr>
        <w:t xml:space="preserve">V of </w:t>
      </w:r>
      <w:r>
        <w:rPr>
          <w:b/>
          <w:noProof/>
          <w:lang w:val="en-US" w:eastAsia="de-CH"/>
        </w:rPr>
        <w:t>Regulation (EU) 2017/746</w:t>
      </w:r>
    </w:p>
    <w:p w14:paraId="5DA47E55" w14:textId="77777777" w:rsidR="00F31E92" w:rsidRPr="0099375D" w:rsidRDefault="00F31E92" w:rsidP="00F31E92">
      <w:pPr>
        <w:rPr>
          <w:b/>
          <w:lang w:val="en-US"/>
        </w:rPr>
      </w:pPr>
    </w:p>
    <w:p w14:paraId="0A8F6AA8" w14:textId="77777777" w:rsidR="00F31E92" w:rsidRPr="0099375D" w:rsidRDefault="00F31E92" w:rsidP="00F31E92">
      <w:pPr>
        <w:autoSpaceDE w:val="0"/>
        <w:autoSpaceDN w:val="0"/>
        <w:adjustRightInd w:val="0"/>
        <w:spacing w:line="240" w:lineRule="auto"/>
        <w:rPr>
          <w:noProof/>
          <w:lang w:val="en-US" w:eastAsia="de-CH"/>
        </w:rPr>
      </w:pPr>
      <w:r w:rsidRPr="0099375D">
        <w:rPr>
          <w:noProof/>
          <w:highlight w:val="yellow"/>
          <w:lang w:val="en-US" w:eastAsia="de-CH"/>
        </w:rPr>
        <w:t>(Do not change the following wording)</w:t>
      </w:r>
    </w:p>
    <w:p w14:paraId="3AFB7876" w14:textId="14EF3D45" w:rsidR="00F31E92" w:rsidRPr="0099375D" w:rsidRDefault="00F31E92" w:rsidP="00F31E92">
      <w:pPr>
        <w:autoSpaceDE w:val="0"/>
        <w:autoSpaceDN w:val="0"/>
        <w:adjustRightInd w:val="0"/>
        <w:spacing w:line="240" w:lineRule="auto"/>
        <w:rPr>
          <w:noProof/>
          <w:lang w:val="en-US" w:eastAsia="de-CH"/>
        </w:rPr>
      </w:pPr>
      <w:r w:rsidRPr="0099375D">
        <w:rPr>
          <w:noProof/>
          <w:lang w:val="en-US" w:eastAsia="de-CH"/>
        </w:rPr>
        <w:t>Product requirements: I confirm that the devices listed above conform to the general safety and performance requirements according to Annex I of Regulation (EU) 2017/74</w:t>
      </w:r>
      <w:r w:rsidR="00AA5BD8">
        <w:rPr>
          <w:noProof/>
          <w:lang w:val="en-US" w:eastAsia="de-CH"/>
        </w:rPr>
        <w:t>6</w:t>
      </w:r>
      <w:r w:rsidRPr="0099375D">
        <w:rPr>
          <w:noProof/>
          <w:lang w:val="en-US" w:eastAsia="de-CH"/>
        </w:rPr>
        <w:t xml:space="preserve"> apart from the aspects covered by the clinical </w:t>
      </w:r>
      <w:r>
        <w:rPr>
          <w:noProof/>
          <w:lang w:val="en-US" w:eastAsia="de-CH"/>
        </w:rPr>
        <w:t>performance study</w:t>
      </w:r>
      <w:r w:rsidRPr="0099375D">
        <w:rPr>
          <w:noProof/>
          <w:lang w:val="en-US" w:eastAsia="de-CH"/>
        </w:rPr>
        <w:t xml:space="preserve"> and that, with regard to those aspects, every precaution has been taken to protect the health and safety of the subject.</w:t>
      </w:r>
    </w:p>
    <w:p w14:paraId="5C492101" w14:textId="77777777" w:rsidR="00F31E92" w:rsidRPr="0099375D" w:rsidRDefault="00F31E92" w:rsidP="00F31E92">
      <w:pPr>
        <w:rPr>
          <w:lang w:val="en-US"/>
        </w:rPr>
      </w:pPr>
    </w:p>
    <w:p w14:paraId="7C8410E8" w14:textId="5EA03DA5" w:rsidR="00F31E92" w:rsidRPr="0099375D" w:rsidRDefault="00F31E92" w:rsidP="00F31E92">
      <w:pPr>
        <w:rPr>
          <w:lang w:val="en-US"/>
        </w:rPr>
      </w:pPr>
      <w:r w:rsidRPr="0099375D">
        <w:rPr>
          <w:lang w:val="en-US"/>
        </w:rPr>
        <w:t xml:space="preserve">Access of Swissmedic to additional documentation: </w:t>
      </w:r>
      <w:r w:rsidRPr="0099375D">
        <w:rPr>
          <w:noProof/>
          <w:lang w:val="en-US" w:eastAsia="de-CH"/>
        </w:rPr>
        <w:t>I confirm that the documentation is being kept available for Swissme</w:t>
      </w:r>
      <w:r>
        <w:rPr>
          <w:noProof/>
          <w:lang w:val="en-US" w:eastAsia="de-CH"/>
        </w:rPr>
        <w:t xml:space="preserve">dic in accordance with chapter </w:t>
      </w:r>
      <w:r w:rsidRPr="0099375D">
        <w:rPr>
          <w:noProof/>
          <w:lang w:val="en-US" w:eastAsia="de-CH"/>
        </w:rPr>
        <w:t>II of Annex X</w:t>
      </w:r>
      <w:r w:rsidR="00AA5BD8">
        <w:rPr>
          <w:noProof/>
          <w:lang w:val="en-US" w:eastAsia="de-CH"/>
        </w:rPr>
        <w:t>I</w:t>
      </w:r>
      <w:bookmarkStart w:id="0" w:name="_GoBack"/>
      <w:bookmarkEnd w:id="0"/>
      <w:r w:rsidRPr="0099375D">
        <w:rPr>
          <w:noProof/>
          <w:lang w:val="en-US" w:eastAsia="de-CH"/>
        </w:rPr>
        <w:t>V of Regulation (EU) 2017/74</w:t>
      </w:r>
      <w:r>
        <w:rPr>
          <w:noProof/>
          <w:lang w:val="en-US" w:eastAsia="de-CH"/>
        </w:rPr>
        <w:t>6</w:t>
      </w:r>
      <w:r w:rsidRPr="0099375D">
        <w:rPr>
          <w:noProof/>
          <w:lang w:val="en-US" w:eastAsia="de-CH"/>
        </w:rPr>
        <w:t xml:space="preserve"> for a period of at least 10 years after the clinical </w:t>
      </w:r>
      <w:r>
        <w:rPr>
          <w:noProof/>
          <w:lang w:val="en-US" w:eastAsia="de-CH"/>
        </w:rPr>
        <w:t>performance study</w:t>
      </w:r>
      <w:r w:rsidRPr="0099375D">
        <w:rPr>
          <w:noProof/>
          <w:lang w:val="en-US" w:eastAsia="de-CH"/>
        </w:rPr>
        <w:t xml:space="preserve"> with the devices in question has ended, or, in the event that the devices are subsequently placed on the market, at least 10 years after the last device has been placed on the market.</w:t>
      </w:r>
    </w:p>
    <w:p w14:paraId="7189838C" w14:textId="77777777" w:rsidR="00F31E92" w:rsidRPr="0099375D" w:rsidRDefault="00F31E92" w:rsidP="00F31E92">
      <w:pPr>
        <w:rPr>
          <w:lang w:val="en-US"/>
        </w:rPr>
      </w:pPr>
    </w:p>
    <w:p w14:paraId="43888805" w14:textId="77777777" w:rsidR="00F31E92" w:rsidRPr="0099375D" w:rsidRDefault="00F31E92" w:rsidP="00F31E92">
      <w:pPr>
        <w:rPr>
          <w:lang w:val="en-US"/>
        </w:rPr>
      </w:pPr>
    </w:p>
    <w:p w14:paraId="67D712E3" w14:textId="77777777" w:rsidR="00F31E92" w:rsidRPr="0099375D" w:rsidRDefault="00F31E92" w:rsidP="00F31E92">
      <w:pPr>
        <w:rPr>
          <w:lang w:val="en-US"/>
        </w:rPr>
      </w:pPr>
    </w:p>
    <w:p w14:paraId="40FC7DF5" w14:textId="77777777" w:rsidR="00F31E92" w:rsidRPr="0099375D" w:rsidRDefault="00F31E92" w:rsidP="00F31E92">
      <w:pPr>
        <w:rPr>
          <w:lang w:val="en-US"/>
        </w:rPr>
      </w:pPr>
    </w:p>
    <w:p w14:paraId="317904A2" w14:textId="77777777" w:rsidR="00F31E92" w:rsidRPr="0099375D" w:rsidRDefault="00F31E92" w:rsidP="00F31E92">
      <w:pPr>
        <w:ind w:left="1843" w:hanging="1843"/>
        <w:rPr>
          <w:lang w:val="en-US"/>
        </w:rPr>
      </w:pPr>
      <w:r w:rsidRPr="0099375D">
        <w:rPr>
          <w:lang w:val="en-US"/>
        </w:rPr>
        <w:t xml:space="preserve">Date, signature: </w:t>
      </w:r>
      <w:r w:rsidRPr="0099375D">
        <w:rPr>
          <w:lang w:val="en-US"/>
        </w:rPr>
        <w:tab/>
        <w:t>________________________________</w:t>
      </w:r>
    </w:p>
    <w:p w14:paraId="0AB39285" w14:textId="77777777" w:rsidR="00F31E92" w:rsidRPr="0099375D" w:rsidRDefault="00F31E92" w:rsidP="00F31E92">
      <w:pPr>
        <w:ind w:left="1843" w:hanging="1843"/>
        <w:rPr>
          <w:lang w:val="en-US"/>
        </w:rPr>
      </w:pPr>
    </w:p>
    <w:p w14:paraId="2608BFBA" w14:textId="77777777" w:rsidR="00F31E92" w:rsidRPr="0099375D" w:rsidRDefault="00F31E92" w:rsidP="00F31E92">
      <w:pPr>
        <w:ind w:left="1843" w:hanging="1843"/>
        <w:rPr>
          <w:lang w:val="en-US"/>
        </w:rPr>
      </w:pPr>
    </w:p>
    <w:p w14:paraId="38AFFA05" w14:textId="77777777" w:rsidR="00F31E92" w:rsidRPr="0099375D" w:rsidRDefault="00F31E92" w:rsidP="00F31E92">
      <w:pPr>
        <w:ind w:left="1843" w:hanging="1843"/>
        <w:rPr>
          <w:lang w:val="en-US"/>
        </w:rPr>
      </w:pPr>
      <w:r w:rsidRPr="0099375D">
        <w:rPr>
          <w:highlight w:val="yellow"/>
          <w:lang w:val="en-US"/>
        </w:rPr>
        <w:tab/>
        <w:t>[Name and function in printed characters]</w:t>
      </w:r>
      <w:r w:rsidRPr="0099375D">
        <w:rPr>
          <w:lang w:val="en-US"/>
        </w:rPr>
        <w:t xml:space="preserve"> </w:t>
      </w:r>
    </w:p>
    <w:p w14:paraId="759A95ED" w14:textId="77777777" w:rsidR="00DA0973" w:rsidRPr="006B755A" w:rsidRDefault="00DA0973" w:rsidP="00AD759F">
      <w:pPr>
        <w:rPr>
          <w:lang w:val="en-US"/>
        </w:rPr>
      </w:pPr>
    </w:p>
    <w:sectPr w:rsidR="00DA0973" w:rsidRPr="006B755A" w:rsidSect="00AD759F">
      <w:headerReference w:type="default" r:id="rId10"/>
      <w:pgSz w:w="11907" w:h="1683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E2AED" w14:textId="77777777" w:rsidR="00E536EB" w:rsidRDefault="00E536EB" w:rsidP="00E536EB">
      <w:pPr>
        <w:spacing w:line="240" w:lineRule="auto"/>
      </w:pPr>
      <w:r>
        <w:separator/>
      </w:r>
    </w:p>
  </w:endnote>
  <w:endnote w:type="continuationSeparator" w:id="0">
    <w:p w14:paraId="14149118" w14:textId="77777777" w:rsidR="00E536EB" w:rsidRDefault="00E536EB" w:rsidP="00E536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60B43" w14:textId="77777777" w:rsidR="00E536EB" w:rsidRDefault="00E536EB" w:rsidP="00E536EB">
      <w:pPr>
        <w:spacing w:line="240" w:lineRule="auto"/>
      </w:pPr>
      <w:r>
        <w:separator/>
      </w:r>
    </w:p>
  </w:footnote>
  <w:footnote w:type="continuationSeparator" w:id="0">
    <w:p w14:paraId="3D17B956" w14:textId="77777777" w:rsidR="00E536EB" w:rsidRDefault="00E536EB" w:rsidP="00E536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DB542" w14:textId="6B1E308F" w:rsidR="00E536EB" w:rsidRDefault="00E536EB" w:rsidP="00E536EB">
    <w:pPr>
      <w:pStyle w:val="Header"/>
      <w:rPr>
        <w:lang w:val="en-US"/>
      </w:rPr>
    </w:pPr>
    <w:r w:rsidRPr="00E536EB">
      <w:rPr>
        <w:lang w:val="en-US"/>
      </w:rPr>
      <w:t>Example</w:t>
    </w:r>
  </w:p>
  <w:p w14:paraId="66843FC5" w14:textId="7BCC829D" w:rsidR="00E536EB" w:rsidRDefault="00E536EB" w:rsidP="00E536EB">
    <w:pPr>
      <w:pStyle w:val="Header"/>
      <w:rPr>
        <w:lang w:val="en-US"/>
      </w:rPr>
    </w:pPr>
    <w:r w:rsidRPr="00E536EB">
      <w:rPr>
        <w:lang w:val="en-US"/>
      </w:rPr>
      <w:t>Statement of</w:t>
    </w:r>
    <w:r>
      <w:rPr>
        <w:lang w:val="en-US"/>
      </w:rPr>
      <w:t xml:space="preserve"> </w:t>
    </w:r>
    <w:r w:rsidRPr="00E536EB">
      <w:rPr>
        <w:lang w:val="en-US"/>
      </w:rPr>
      <w:t>the manufacturer</w:t>
    </w:r>
    <w:r>
      <w:rPr>
        <w:lang w:val="en-US"/>
      </w:rPr>
      <w:t xml:space="preserve"> &amp;</w:t>
    </w:r>
    <w:r w:rsidR="0099375D">
      <w:rPr>
        <w:lang w:val="en-US"/>
      </w:rPr>
      <w:t xml:space="preserve"> </w:t>
    </w:r>
    <w:r w:rsidR="00167700">
      <w:rPr>
        <w:lang w:val="en-US"/>
      </w:rPr>
      <w:t>d</w:t>
    </w:r>
    <w:r>
      <w:rPr>
        <w:lang w:val="en-US"/>
      </w:rPr>
      <w:t>ocumentation access confirmation</w:t>
    </w:r>
  </w:p>
  <w:p w14:paraId="6FBBC4FB" w14:textId="6AABFC3A" w:rsidR="00DA0973" w:rsidRPr="00E536EB" w:rsidRDefault="00DA0973" w:rsidP="00E536EB">
    <w:pPr>
      <w:pStyle w:val="Header"/>
      <w:rPr>
        <w:lang w:val="en-US"/>
      </w:rPr>
    </w:pPr>
    <w:r>
      <w:rPr>
        <w:lang w:val="en-US"/>
      </w:rPr>
      <w:t>(use page 1 for clinical investigations of medical devices; use page 2 for performance studies with IVD)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5A"/>
    <w:rsid w:val="000B1A8F"/>
    <w:rsid w:val="0010794F"/>
    <w:rsid w:val="00167700"/>
    <w:rsid w:val="00234BB1"/>
    <w:rsid w:val="002969A5"/>
    <w:rsid w:val="0031104C"/>
    <w:rsid w:val="00347A80"/>
    <w:rsid w:val="0046765F"/>
    <w:rsid w:val="006B755A"/>
    <w:rsid w:val="00773797"/>
    <w:rsid w:val="007A3DE3"/>
    <w:rsid w:val="007C4CF2"/>
    <w:rsid w:val="00874E05"/>
    <w:rsid w:val="009228FB"/>
    <w:rsid w:val="0099375D"/>
    <w:rsid w:val="00A37CCB"/>
    <w:rsid w:val="00AA5BD8"/>
    <w:rsid w:val="00AD759F"/>
    <w:rsid w:val="00B27414"/>
    <w:rsid w:val="00C47AE2"/>
    <w:rsid w:val="00CB1CF2"/>
    <w:rsid w:val="00D80D78"/>
    <w:rsid w:val="00D90F30"/>
    <w:rsid w:val="00DA0973"/>
    <w:rsid w:val="00E536EB"/>
    <w:rsid w:val="00E96DBD"/>
    <w:rsid w:val="00EF6C4B"/>
    <w:rsid w:val="00F31E92"/>
    <w:rsid w:val="00FB56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9638A7"/>
  <w15:chartTrackingRefBased/>
  <w15:docId w15:val="{5DD769ED-8573-4D99-8501-9FB6EFEB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0" w:lineRule="atLeast"/>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755A"/>
    <w:rPr>
      <w:sz w:val="16"/>
      <w:szCs w:val="16"/>
    </w:rPr>
  </w:style>
  <w:style w:type="paragraph" w:styleId="CommentText">
    <w:name w:val="annotation text"/>
    <w:basedOn w:val="Normal"/>
    <w:link w:val="CommentTextChar"/>
    <w:uiPriority w:val="99"/>
    <w:semiHidden/>
    <w:unhideWhenUsed/>
    <w:rsid w:val="006B755A"/>
    <w:pPr>
      <w:spacing w:line="240" w:lineRule="auto"/>
    </w:pPr>
    <w:rPr>
      <w:sz w:val="20"/>
      <w:szCs w:val="20"/>
    </w:rPr>
  </w:style>
  <w:style w:type="character" w:customStyle="1" w:styleId="CommentTextChar">
    <w:name w:val="Comment Text Char"/>
    <w:basedOn w:val="DefaultParagraphFont"/>
    <w:link w:val="CommentText"/>
    <w:uiPriority w:val="99"/>
    <w:semiHidden/>
    <w:rsid w:val="006B755A"/>
    <w:rPr>
      <w:rFonts w:ascii="Arial" w:hAnsi="Arial" w:cs="Arial"/>
      <w:sz w:val="20"/>
      <w:szCs w:val="20"/>
    </w:rPr>
  </w:style>
  <w:style w:type="paragraph" w:styleId="BalloonText">
    <w:name w:val="Balloon Text"/>
    <w:basedOn w:val="Normal"/>
    <w:link w:val="BalloonTextChar"/>
    <w:uiPriority w:val="99"/>
    <w:semiHidden/>
    <w:unhideWhenUsed/>
    <w:rsid w:val="006B75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55A"/>
    <w:rPr>
      <w:rFonts w:ascii="Segoe UI" w:hAnsi="Segoe UI" w:cs="Segoe UI"/>
      <w:sz w:val="18"/>
      <w:szCs w:val="18"/>
    </w:rPr>
  </w:style>
  <w:style w:type="paragraph" w:styleId="Header">
    <w:name w:val="header"/>
    <w:basedOn w:val="Normal"/>
    <w:link w:val="HeaderChar"/>
    <w:uiPriority w:val="99"/>
    <w:unhideWhenUsed/>
    <w:rsid w:val="00E536EB"/>
    <w:pPr>
      <w:tabs>
        <w:tab w:val="center" w:pos="4536"/>
        <w:tab w:val="right" w:pos="9072"/>
      </w:tabs>
      <w:spacing w:line="240" w:lineRule="auto"/>
    </w:pPr>
  </w:style>
  <w:style w:type="character" w:customStyle="1" w:styleId="HeaderChar">
    <w:name w:val="Header Char"/>
    <w:basedOn w:val="DefaultParagraphFont"/>
    <w:link w:val="Header"/>
    <w:uiPriority w:val="99"/>
    <w:rsid w:val="00E536EB"/>
    <w:rPr>
      <w:rFonts w:ascii="Arial" w:hAnsi="Arial" w:cs="Arial"/>
    </w:rPr>
  </w:style>
  <w:style w:type="paragraph" w:styleId="Footer">
    <w:name w:val="footer"/>
    <w:basedOn w:val="Normal"/>
    <w:link w:val="FooterChar"/>
    <w:uiPriority w:val="99"/>
    <w:unhideWhenUsed/>
    <w:rsid w:val="00E536EB"/>
    <w:pPr>
      <w:tabs>
        <w:tab w:val="center" w:pos="4536"/>
        <w:tab w:val="right" w:pos="9072"/>
      </w:tabs>
      <w:spacing w:line="240" w:lineRule="auto"/>
    </w:pPr>
  </w:style>
  <w:style w:type="character" w:customStyle="1" w:styleId="FooterChar">
    <w:name w:val="Footer Char"/>
    <w:basedOn w:val="DefaultParagraphFont"/>
    <w:link w:val="Footer"/>
    <w:uiPriority w:val="99"/>
    <w:rsid w:val="00E536EB"/>
    <w:rPr>
      <w:rFonts w:ascii="Arial" w:hAnsi="Arial" w:cs="Arial"/>
    </w:rPr>
  </w:style>
  <w:style w:type="paragraph" w:styleId="CommentSubject">
    <w:name w:val="annotation subject"/>
    <w:basedOn w:val="CommentText"/>
    <w:next w:val="CommentText"/>
    <w:link w:val="CommentSubjectChar"/>
    <w:uiPriority w:val="99"/>
    <w:semiHidden/>
    <w:unhideWhenUsed/>
    <w:rsid w:val="0046765F"/>
    <w:rPr>
      <w:b/>
      <w:bCs/>
    </w:rPr>
  </w:style>
  <w:style w:type="character" w:customStyle="1" w:styleId="CommentSubjectChar">
    <w:name w:val="Comment Subject Char"/>
    <w:basedOn w:val="CommentTextChar"/>
    <w:link w:val="CommentSubject"/>
    <w:uiPriority w:val="99"/>
    <w:semiHidden/>
    <w:rsid w:val="0046765F"/>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MC_VMS_Intranet_Urls xmlns="d7a92f3c-c538-4008-b985-066beffc4d06" xsi:nil="true"/>
    <SMC_VMS_Dokumentantrag_Datum xmlns="d7a92f3c-c538-4008-b985-066beffc4d06">2022-05-19T11:24:56+00:00</SMC_VMS_Dokumentantrag_Datum>
    <SMC_VMS_DocId xmlns="d7a92f3c-c538-4008-b985-066beffc4d06">9998539633</SMC_VMS_DocId>
    <SMC_VMS_Info_Empfaenger xmlns="d7a92f3c-c538-4008-b985-066beffc4d06">
      <UserInfo>
        <DisplayName/>
        <AccountId xsi:nil="true"/>
        <AccountType/>
      </UserInfo>
    </SMC_VMS_Info_Empfaenger>
    <SMC_DLS_Approver xmlns="cc849c59-bc9e-4bc8-a07b-479ec9147289">
      <UserInfo>
        <DisplayName>Frank Simone Swissmedic</DisplayName>
        <AccountId>769</AccountId>
        <AccountType/>
      </UserInfo>
    </SMC_DLS_Approver>
    <SMC_VMS_Internet_Date xmlns="d7a92f3c-c538-4008-b985-066beffc4d06" xsi:nil="true"/>
    <SMC_DLS_Verification_Formal xmlns="cc849c59-bc9e-4bc8-a07b-479ec9147289">2022-05-20T11:48:07+00:00</SMC_DLS_Verification_Formal>
    <SMC_DLS_Valid_Until xmlns="cc849c59-bc9e-4bc8-a07b-479ec9147289">2222-12-30T23:00:00+00:00</SMC_DLS_Valid_Until>
    <SMC_DLS_DocName xmlns="cc849c59-bc9e-4bc8-a07b-479ec9147289" xsi:nil="true"/>
    <SMC_DLS_Author xmlns="cc849c59-bc9e-4bc8-a07b-479ec9147289">
      <UserInfo>
        <DisplayName>Amar Rajeev Swissmedic</DisplayName>
        <AccountId>1039</AccountId>
        <AccountType/>
      </UserInfo>
    </SMC_DLS_Author>
    <SMC_DLS_RevisionInterval xmlns="cc849c59-bc9e-4bc8-a07b-479ec9147289">24 Monate</SMC_DLS_RevisionInterval>
    <SMC_VMS_Info_Nachricht xmlns="d7a92f3c-c538-4008-b985-066beffc4d06" xsi:nil="true"/>
    <SMC_DLS_Verifier_Content xmlns="cc849c59-bc9e-4bc8-a07b-479ec9147289">
      <UserInfo>
        <DisplayName/>
        <AccountId xsi:nil="true"/>
        <AccountType/>
      </UserInfo>
    </SMC_DLS_Verifier_Content>
    <SMC_VMS_Author_Short xmlns="d7a92f3c-c538-4008-b985-066beffc4d06">raa</SMC_VMS_Author_Short>
    <SMC_DLS_Verification_Content xmlns="cc849c59-bc9e-4bc8-a07b-479ec9147289" xsi:nil="true"/>
    <SMC_DLS_DocClass xmlns="cc849c59-bc9e-4bc8-a07b-479ec9147289">VO - Vorlage</SMC_DLS_DocClass>
    <SMC_VMS_Relevanz xmlns="d7a92f3c-c538-4008-b985-066beffc4d06" xsi:nil="true"/>
    <TaxCatchAllLabel xmlns="d7a92f3c-c538-4008-b985-066beffc4d06"/>
    <SMC_DLS_DocType xmlns="cc849c59-bc9e-4bc8-a07b-479ec9147289">TB - Textbaustein</SMC_DLS_DocType>
    <SMC_DLS_ReasonForChange xmlns="cc849c59-bc9e-4bc8-a07b-479ec9147289" xsi:nil="true"/>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640 Medizinprodukte</TermName>
          <TermId xmlns="http://schemas.microsoft.com/office/infopath/2007/PartnerControls">86e76a03-bdb1-4e3b-9f0f-ddb37979a9b5</TermId>
        </TermInfo>
        <TermInfo xmlns="http://schemas.microsoft.com/office/infopath/2007/PartnerControls">
          <TermName xmlns="http://schemas.microsoft.com/office/infopath/2007/PartnerControls">6412 Klinische Versuche MEP</TermName>
          <TermId xmlns="http://schemas.microsoft.com/office/infopath/2007/PartnerControls">9358c5c5-7106-4041-988d-a807a7c7cbe0</TermId>
        </TermInfo>
      </Terms>
    </SMC_VMS_Geltungsbereich_Thema_0>
    <SMC_VMS_Internet_Note xmlns="d7a92f3c-c538-4008-b985-066beffc4d06">Publikation als .docx-Datei</SMC_VMS_Internet_Note>
    <SMC_DLS_Valid_From xmlns="cc849c59-bc9e-4bc8-a07b-479ec9147289">2022-05-25T22:00:00+00:00</SMC_DLS_Valid_From>
    <SMC_VMS_SMJ xmlns="d7a92f3c-c538-4008-b985-066beffc4d06">false</SMC_VMS_SMJ>
    <SMC_DLS_LanguageCode xmlns="cc849c59-bc9e-4bc8-a07b-479ec9147289">e</SMC_DLS_LanguageCode>
    <SMC_DLS_Internet xmlns="cc849c59-bc9e-4bc8-a07b-479ec9147289">true</SMC_DLS_Internet>
    <SMC_VMS_Intranet_Note xmlns="d7a92f3c-c538-4008-b985-066beffc4d06" xsi:nil="true"/>
    <SMC_VMS_StatusMitverfassung xmlns="d7a92f3c-c538-4008-b985-066beffc4d06" xsi:nil="true"/>
    <SMC_VMS_Verifier_Content_Short xmlns="d7a92f3c-c538-4008-b985-066beffc4d06" xsi:nil="true"/>
    <SMC_DLS_Verifier_Formal xmlns="cc849c59-bc9e-4bc8-a07b-479ec9147289">
      <UserInfo>
        <DisplayName>De Matteis Isabella Swissmedic</DisplayName>
        <AccountId>665</AccountId>
        <AccountType/>
      </UserInfo>
    </SMC_DLS_Verifier_Formal>
    <SMC_DLS_DocVer xmlns="cc849c59-bc9e-4bc8-a07b-479ec9147289">1.0</SMC_DLS_DocVer>
    <SMC_VMS_Geltungsbereich_Org_0 xmlns="d7a92f3c-c538-4008-b985-066beffc4d06">
      <Terms xmlns="http://schemas.microsoft.com/office/infopath/2007/PartnerControls">
        <TermInfo xmlns="http://schemas.microsoft.com/office/infopath/2007/PartnerControls">
          <TermName xmlns="http://schemas.microsoft.com/office/infopath/2007/PartnerControls">070 Marktüberwachung</TermName>
          <TermId xmlns="http://schemas.microsoft.com/office/infopath/2007/PartnerControls">94490e6b-aa52-4709-a2ba-6449f88a1544</TermId>
        </TermInfo>
        <TermInfo xmlns="http://schemas.microsoft.com/office/infopath/2007/PartnerControls">
          <TermName xmlns="http://schemas.microsoft.com/office/infopath/2007/PartnerControls">0703 Medizinprodukte</TermName>
          <TermId xmlns="http://schemas.microsoft.com/office/infopath/2007/PartnerControls">df96fecc-ef9c-42ce-b4cb-a47c8b53024e</TermId>
        </TermInfo>
        <TermInfo xmlns="http://schemas.microsoft.com/office/infopath/2007/PartnerControls">
          <TermName xmlns="http://schemas.microsoft.com/office/infopath/2007/PartnerControls">07031 Medical Devices Clinical Investigations</TermName>
          <TermId xmlns="http://schemas.microsoft.com/office/infopath/2007/PartnerControls">2e594794-3558-4dd6-926e-9bc30a3ee5fa</TermId>
        </TermInfo>
      </Terms>
    </SMC_VMS_Geltungsbereich_Org_0>
    <SMC_VMS_Approver_Short xmlns="d7a92f3c-c538-4008-b985-066beffc4d06">fsi</SMC_VMS_Approver_Short>
    <TaxCatchAll xmlns="d7a92f3c-c538-4008-b985-066beffc4d06">
      <Value>597</Value>
      <Value>991</Value>
      <Value>611</Value>
      <Value>618</Value>
      <Value>596</Value>
    </TaxCatchAll>
    <SMC_VMS_Uebersetung_von_Dok xmlns="d7a92f3c-c538-4008-b985-066beffc4d06" xsi:nil="true"/>
    <SMC_DLS_Status xmlns="cc849c59-bc9e-4bc8-a07b-479ec9147289">Freigegeben</SMC_DLS_Status>
    <SMC_VMS_Internet_Urls xmlns="d7a92f3c-c538-4008-b985-066beffc4d06" xsi:nil="true"/>
    <SMC_DLS_Ident_Nr xmlns="cc849c59-bc9e-4bc8-a07b-479ec9147289">BW610_10_056</SMC_DLS_Ident_Nr>
    <SMC_VMS_Authored xmlns="d7a92f3c-c538-4008-b985-066beffc4d06">2022-05-19T11:48:38+00:00</SMC_VMS_Authored>
    <SMC_VMS_Mitverfassung xmlns="d7a92f3c-c538-4008-b985-066beffc4d06" xsi:nil="true"/>
    <SMC_DLS_OriginExternal xmlns="cc849c59-bc9e-4bc8-a07b-479ec9147289">false</SMC_DLS_OriginExternal>
    <SMC_VMS_Intranet_Date xmlns="d7a92f3c-c538-4008-b985-066beffc4d06" xsi:nil="true"/>
    <SMC_VMS_Dokumentantrag_Typ xmlns="d7a92f3c-c538-4008-b985-066beffc4d06">Erstversion</SMC_VMS_Dokumentantrag_Typ>
    <_dlc_Exempt xmlns="http://schemas.microsoft.com/sharepoint/v3" xsi:nil="true"/>
    <SMC_DLS_Verifiers_Consultation xmlns="cc849c59-bc9e-4bc8-a07b-479ec9147289">
      <UserInfo>
        <DisplayName/>
        <AccountId xsi:nil="true"/>
        <AccountType/>
      </UserInfo>
    </SMC_DLS_Verifiers_Consultation>
    <SMC_VMS_Internet_DocProt xmlns="d7a92f3c-c538-4008-b985-066beffc4d06" xsi:nil="true"/>
    <SMC_VMS_Intranet xmlns="d7a92f3c-c538-4008-b985-066beffc4d06">false</SMC_VMS_Intranet>
    <SMC_VMS_SMJ_Date xmlns="d7a92f3c-c538-4008-b985-066beffc4d06" xsi:nil="true"/>
    <SMC_DLS_Approval xmlns="cc849c59-bc9e-4bc8-a07b-479ec9147289">2022-05-20T12:02:48+00:00</SMC_DLS_Approval>
    <SMC_VMS_Ergebnistyp xmlns="d7a92f3c-c538-4008-b985-066beffc4d06" xsi:nil="true"/>
    <SMC_DLS_Initiator xmlns="cc849c59-bc9e-4bc8-a07b-479ec9147289">i:0#.w|adb\x10130043</SMC_DLS_Initiato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A7C61F1274CDBE49A977B2D53CCC4BE7" ma:contentTypeVersion="16" ma:contentTypeDescription="Ein neues Dokument erstellen." ma:contentTypeScope="" ma:versionID="802664c21b24c5aab13fd5ac4ed9bc0b">
  <xsd:schema xmlns:xsd="http://www.w3.org/2001/XMLSchema" xmlns:xs="http://www.w3.org/2001/XMLSchema" xmlns:p="http://schemas.microsoft.com/office/2006/metadata/properties" xmlns:ns1="http://schemas.microsoft.com/sharepoint/v3" xmlns:ns2="cc849c59-bc9e-4bc8-a07b-479ec9147289" xmlns:ns3="d7a92f3c-c538-4008-b985-066beffc4d06" targetNamespace="http://schemas.microsoft.com/office/2006/metadata/properties" ma:root="true" ma:fieldsID="5ea2bee22f984782537f5a0c5c375342" ns1:_="" ns2:_="" ns3:_="">
    <xsd:import namespace="http://schemas.microsoft.com/sharepoint/v3"/>
    <xsd:import namespace="cc849c59-bc9e-4bc8-a07b-479ec9147289"/>
    <xsd:import namespace="d7a92f3c-c538-4008-b985-066beffc4d06"/>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Intranet" minOccurs="0"/>
                <xsd:element ref="ns3:SMC_VMS_Intranet_Date" minOccurs="0"/>
                <xsd:element ref="ns3:SMC_VMS_Intranet_Urls" minOccurs="0"/>
                <xsd:element ref="ns3:SMC_VMS_Intranet_Note" minOccurs="0"/>
                <xsd:element ref="ns3:SMC_VMS_SMJ" minOccurs="0"/>
                <xsd:element ref="ns3:SMC_VMS_SMJ_Date"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minOccurs="0"/>
                <xsd:element ref="ns2:SMC_DLS_DocVer" minOccurs="0"/>
                <xsd:element ref="ns2:SMC_DLS_Valid_Until" minOccurs="0"/>
                <xsd:element ref="ns2:SMC_DLS_DocName" minOccurs="0"/>
                <xsd:element ref="ns3:SMC_VMS_Info_Empfaenger" minOccurs="0"/>
                <xsd:element ref="ns3:SMC_VMS_Info_Nachricht" minOccurs="0"/>
                <xsd:element ref="ns3:SMC_VMS_Geltungsbereich_Org_0" minOccurs="0"/>
                <xsd:element ref="ns1:_dlc_Exempt" minOccurs="0"/>
                <xsd:element ref="ns3:TaxCatchAll" minOccurs="0"/>
                <xsd:element ref="ns3:TaxCatchAllLabel"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5"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9" nillable="true" ma:displayName="Internet Publikation" ma:default="0" ma:indexed="true" ma:internalName="SMC_DLS_Internet" ma:readOnly="false">
      <xsd:simpleType>
        <xsd:restriction base="dms:Boolean"/>
      </xsd:simpleType>
    </xsd:element>
    <xsd:element name="SMC_DLS_Verification_Content" ma:index="25" nillable="true" ma:displayName="Prüfung Inhaltlich" ma:format="DateTime" ma:internalName="SMC_DLS_Verification_Content" ma:readOnly="false">
      <xsd:simpleType>
        <xsd:restriction base="dms:DateTime"/>
      </xsd:simpleType>
    </xsd:element>
    <xsd:element name="SMC_DLS_Verifier_Formal" ma:index="26"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7" nillable="true" ma:displayName="Prüfung Formal" ma:format="DateTime" ma:internalName="SMC_DLS_Verification_Formal" ma:readOnly="false">
      <xsd:simpleType>
        <xsd:restriction base="dms:DateTime"/>
      </xsd:simpleType>
    </xsd:element>
    <xsd:element name="SMC_DLS_Approval" ma:index="29" nillable="true" ma:displayName="Freigabe" ma:format="DateTime" ma:internalName="SMC_DLS_Approval" ma:readOnly="false">
      <xsd:simpleType>
        <xsd:restriction base="dms:DateTime"/>
      </xsd:simpleType>
    </xsd:element>
    <xsd:element name="SMC_DLS_DocClass" ma:index="30" nillable="true" ma:displayName="Dokumentenklasse" ma:default="AD - Anderes" ma:format="Dropdown" ma:indexed="true" ma:internalName="SMC_DLS_DocClass" ma:readOnly="false">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31"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33" nillable="true" ma:displayName="Sprachcode" ma:format="Dropdown" ma:indexed="true" ma:internalName="SMC_DLS_LanguageCode" ma:readOnly="fals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34" nillable="true" ma:displayName="Ident Nr" ma:default="-" ma:indexed="true" ma:internalName="SMC_DLS_Ident_Nr" ma:readOnly="false">
      <xsd:simpleType>
        <xsd:restriction base="dms:Text">
          <xsd:maxLength value="50"/>
        </xsd:restriction>
      </xsd:simpleType>
    </xsd:element>
    <xsd:element name="SMC_DLS_OriginExternal" ma:index="36" nillable="true" ma:displayName="Herkunft extern" ma:default="0" ma:indexed="true" ma:internalName="SMC_DLS_OriginExternal" ma:readOnly="false">
      <xsd:simpleType>
        <xsd:restriction base="dms:Boolean"/>
      </xsd:simpleType>
    </xsd:element>
    <xsd:element name="SMC_DLS_RevisionInterval" ma:index="37"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41"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44" nillable="true" ma:displayName="Änderungsgrund" ma:internalName="SMC_DLS_ReasonForChange" ma:readOnly="false">
      <xsd:simpleType>
        <xsd:restriction base="dms:Note">
          <xsd:maxLength value="255"/>
        </xsd:restriction>
      </xsd:simpleType>
    </xsd:element>
    <xsd:element name="SMC_DLS_Initiator" ma:index="45" nillable="true" ma:displayName="Initiator" ma:internalName="SMC_DLS_Initiator" ma:readOnly="false">
      <xsd:simpleType>
        <xsd:restriction base="dms:Text">
          <xsd:maxLength value="255"/>
        </xsd:restriction>
      </xsd:simpleType>
    </xsd:element>
    <xsd:element name="SMC_DLS_DocVer" ma:index="47" nillable="true" ma:displayName="Dok Version" ma:indexed="true" ma:internalName="SMC_DLS_DocVer" ma:readOnly="false">
      <xsd:simpleType>
        <xsd:restriction base="dms:Text">
          <xsd:maxLength value="50"/>
        </xsd:restriction>
      </xsd:simpleType>
    </xsd:element>
    <xsd:element name="SMC_DLS_Valid_Until" ma:index="48" nillable="true" ma:displayName="Gültig bis" ma:format="DateOnly" ma:indexed="true" ma:internalName="SMC_DLS_Valid_Until" ma:readOnly="false">
      <xsd:simpleType>
        <xsd:restriction base="dms:DateTime"/>
      </xsd:simpleType>
    </xsd:element>
    <xsd:element name="SMC_DLS_DocName" ma:index="49"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ernet_Date" ma:index="10" nillable="true" ma:displayName="Internet Publikationsdatum" ma:format="DateOnly" ma:indexed="true" ma:internalName="SMC_VMS_Internet_Date" ma:readOnly="false">
      <xsd:simpleType>
        <xsd:restriction base="dms:DateTime"/>
      </xsd:simpleType>
    </xsd:element>
    <xsd:element name="SMC_VMS_Internet_Urls" ma:index="11" nillable="true" ma:displayName="Internet Publikationsseiten" ma:internalName="SMC_VMS_Internet_Urls" ma:readOnly="false">
      <xsd:simpleType>
        <xsd:restriction base="dms:Note"/>
      </xsd:simpleType>
    </xsd:element>
    <xsd:element name="SMC_VMS_Internet_Note" ma:index="12" nillable="true" ma:displayName="Internet Bemerkung" ma:internalName="SMC_VMS_Internet_Note" ma:readOnly="false">
      <xsd:simpleType>
        <xsd:restriction base="dms:Note"/>
      </xsd:simpleType>
    </xsd:element>
    <xsd:element name="SMC_VMS_Internet_DocProt" ma:index="13" nillable="true" ma:displayName="Internet Bemerkung zum Dokumentenschutz" ma:internalName="SMC_VMS_Internet_DocProt" ma:readOnly="false">
      <xsd:simpleType>
        <xsd:restriction base="dms:Note"/>
      </xsd:simpleType>
    </xsd:element>
    <xsd:element name="SMC_VMS_Intranet" ma:index="14" nillable="true" ma:displayName="Intranet Publikation" ma:default="0" ma:indexed="true" ma:internalName="SMC_VMS_Intranet" ma:readOnly="false">
      <xsd:simpleType>
        <xsd:restriction base="dms:Boolean"/>
      </xsd:simpleType>
    </xsd:element>
    <xsd:element name="SMC_VMS_Intranet_Date" ma:index="15" nillable="true" ma:displayName="Intranet Publikationsdatum" ma:format="DateOnly" ma:indexed="true" ma:internalName="SMC_VMS_Intranet_Date" ma:readOnly="false">
      <xsd:simpleType>
        <xsd:restriction base="dms:DateTime"/>
      </xsd:simpleType>
    </xsd:element>
    <xsd:element name="SMC_VMS_Intranet_Urls" ma:index="16" nillable="true" ma:displayName="Intranet Publikationsseiten" ma:internalName="SMC_VMS_Intranet_Urls" ma:readOnly="false">
      <xsd:simpleType>
        <xsd:restriction base="dms:Note"/>
      </xsd:simpleType>
    </xsd:element>
    <xsd:element name="SMC_VMS_Intranet_Note" ma:index="17" nillable="true" ma:displayName="Intranet Bemerkung" ma:internalName="SMC_VMS_Intranet_Note" ma:readOnly="false">
      <xsd:simpleType>
        <xsd:restriction base="dms:Note"/>
      </xsd:simpleType>
    </xsd:element>
    <xsd:element name="SMC_VMS_SMJ" ma:index="18" nillable="true" ma:displayName="SMJ Publikation" ma:default="0" ma:indexed="true" ma:internalName="SMC_VMS_SMJ" ma:readOnly="false">
      <xsd:simpleType>
        <xsd:restriction base="dms:Boolean"/>
      </xsd:simpleType>
    </xsd:element>
    <xsd:element name="SMC_VMS_SMJ_Date" ma:index="19" nillable="true" ma:displayName="SMJ Publikationsdatum" ma:format="DateOnly" ma:indexed="true" ma:internalName="SMC_VMS_SMJ_Date" ma:readOnly="false">
      <xsd:simpleType>
        <xsd:restriction base="dms:DateTime"/>
      </xsd:simpleType>
    </xsd:element>
    <xsd:element name="SMC_VMS_Author_Short" ma:index="20" nillable="true" ma:displayName="Kurzzeichen Autor" ma:internalName="SMC_VMS_Author_Short" ma:readOnly="false">
      <xsd:simpleType>
        <xsd:restriction base="dms:Text">
          <xsd:maxLength value="255"/>
        </xsd:restriction>
      </xsd:simpleType>
    </xsd:element>
    <xsd:element name="SMC_VMS_Authored" ma:index="21" nillable="true" ma:displayName="Abschluss Bearbeitung" ma:format="DateTime" ma:internalName="SMC_VMS_Authored" ma:readOnly="false">
      <xsd:simpleType>
        <xsd:restriction base="dms:DateTime"/>
      </xsd:simpleType>
    </xsd:element>
    <xsd:element name="SMC_VMS_StatusMitverfassung" ma:index="22" nillable="true" ma:displayName="Status Mitverfassung" ma:internalName="SMC_VMS_StatusMitverfassung" ma:readOnly="false">
      <xsd:simpleType>
        <xsd:restriction base="dms:Note"/>
      </xsd:simpleType>
    </xsd:element>
    <xsd:element name="SMC_VMS_Mitverfassung" ma:index="23" nillable="true" ma:displayName="Mitverfassung" ma:format="DateTime" ma:internalName="SMC_VMS_Mitverfassung" ma:readOnly="false">
      <xsd:simpleType>
        <xsd:restriction base="dms:DateTime"/>
      </xsd:simpleType>
    </xsd:element>
    <xsd:element name="SMC_VMS_Verifier_Content_Short" ma:index="24" nillable="true" ma:displayName="Kurzzeichen Prüfer Inhaltlich" ma:internalName="SMC_VMS_Verifier_Content_Short" ma:readOnly="false">
      <xsd:simpleType>
        <xsd:restriction base="dms:Text">
          <xsd:maxLength value="255"/>
        </xsd:restriction>
      </xsd:simpleType>
    </xsd:element>
    <xsd:element name="SMC_VMS_Approver_Short" ma:index="28" nillable="true" ma:displayName="Kurzzeichen Freigeber" ma:internalName="SMC_VMS_Approver_Short" ma:readOnly="false">
      <xsd:simpleType>
        <xsd:restriction base="dms:Text">
          <xsd:maxLength value="255"/>
        </xsd:restriction>
      </xsd:simpleType>
    </xsd:element>
    <xsd:element name="SMC_VMS_Uebersetung_von_Dok" ma:index="35" nillable="true" ma:displayName="Übersetzung von Dok" ma:internalName="SMC_VMS_Uebersetung_von_Dok" ma:readOnly="false">
      <xsd:simpleType>
        <xsd:restriction base="dms:Text">
          <xsd:maxLength value="255"/>
        </xsd:restriction>
      </xsd:simpleType>
    </xsd:element>
    <xsd:element name="SMC_VMS_Ergebnistyp" ma:index="39"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40" nillable="true" ma:displayName="Relevanz" ma:internalName="SMC_VMS_Relevanz" ma:readOnly="false">
      <xsd:simpleType>
        <xsd:restriction base="dms:Text">
          <xsd:maxLength value="255"/>
        </xsd:restriction>
      </xsd:simpleType>
    </xsd:element>
    <xsd:element name="SMC_VMS_Dokumentantrag_Typ" ma:index="42" nillable="true" ma:displayName="Dokumentenantrag Typ" ma:internalName="SMC_VMS_Dokumentantrag_Typ" ma:readOnly="false">
      <xsd:simpleType>
        <xsd:restriction base="dms:Text">
          <xsd:maxLength value="255"/>
        </xsd:restriction>
      </xsd:simpleType>
    </xsd:element>
    <xsd:element name="SMC_VMS_Dokumentantrag_Datum" ma:index="43" nillable="true" ma:displayName="Dokumentenantrag Datum" ma:format="DateTime" ma:internalName="SMC_VMS_Dokumentantrag_Datum" ma:readOnly="false">
      <xsd:simpleType>
        <xsd:restriction base="dms:DateTime"/>
      </xsd:simpleType>
    </xsd:element>
    <xsd:element name="SMC_VMS_DocId" ma:index="46" nillable="true" ma:displayName="DocId" ma:internalName="SMC_VMS_DocId" ma:readOnly="false">
      <xsd:simpleType>
        <xsd:restriction base="dms:Text">
          <xsd:maxLength value="255"/>
        </xsd:restriction>
      </xsd:simpleType>
    </xsd:element>
    <xsd:element name="SMC_VMS_Info_Empfaenger" ma:index="50"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51" nillable="true" ma:displayName="Info Nachricht" ma:internalName="SMC_VMS_Info_Nachricht" ma:readOnly="false">
      <xsd:simpleType>
        <xsd:restriction base="dms:Note"/>
      </xsd:simpleType>
    </xsd:element>
    <xsd:element name="SMC_VMS_Geltungsbereich_Org_0" ma:index="53"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TaxCatchAll" ma:index="56"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Thema_0" ma:index="58"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Props1.xml><?xml version="1.0" encoding="utf-8"?>
<ds:datastoreItem xmlns:ds="http://schemas.openxmlformats.org/officeDocument/2006/customXml" ds:itemID="{A58EC9D7-03DF-4EF4-8BB1-313AC0BADBA1}">
  <ds:schemaRefs>
    <ds:schemaRef ds:uri="cc849c59-bc9e-4bc8-a07b-479ec9147289"/>
    <ds:schemaRef ds:uri="http://purl.org/dc/terms/"/>
    <ds:schemaRef ds:uri="d7a92f3c-c538-4008-b985-066beffc4d06"/>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D81B4F16-A7D1-43C3-BB52-C13D662F3150}">
  <ds:schemaRefs>
    <ds:schemaRef ds:uri="http://schemas.microsoft.com/sharepoint/v3/contenttype/forms"/>
  </ds:schemaRefs>
</ds:datastoreItem>
</file>

<file path=customXml/itemProps3.xml><?xml version="1.0" encoding="utf-8"?>
<ds:datastoreItem xmlns:ds="http://schemas.openxmlformats.org/officeDocument/2006/customXml" ds:itemID="{6364C80F-3F03-4A42-BB35-775FAF744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2C957C-5ABA-47CE-AD1F-67EAAFAABC4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2376</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the manufacturer and documentation access confirmation - Example</dc:title>
  <dc:subject/>
  <dc:creator>Hanimann Jonas Swissmedic</dc:creator>
  <cp:keywords/>
  <dc:description/>
  <cp:lastModifiedBy>Raj Amar Swissmedic</cp:lastModifiedBy>
  <cp:revision>10</cp:revision>
  <dcterms:created xsi:type="dcterms:W3CDTF">2021-04-12T08:55:00Z</dcterms:created>
  <dcterms:modified xsi:type="dcterms:W3CDTF">2022-05-19T11:47:00Z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0x0101004EB300D2B8D94E78948B9E044ED82CF200A7C61F1274CDBE49A977B2D53CCC4BE7</vt:lpwstr>
  </property>
  <property fmtid="{D5CDD505-2E9C-101B-9397-08002B2CF9AE}" pid="3" name="SMC_VMS_Geltungsbereich_Thema">
    <vt:lpwstr>596;#640 Medizinprodukte|86e76a03-bdb1-4e3b-9f0f-ddb37979a9b5;#991;#6412 Klinische Versuche MEP|9358c5c5-7106-4041-988d-a807a7c7cbe0</vt:lpwstr>
  </property>
  <property fmtid="{D5CDD505-2E9C-101B-9397-08002B2CF9AE}" pid="4" name="SMC_VMS_Geltungsbereich_Org">
    <vt:lpwstr>618;#070 Marktüberwachung|94490e6b-aa52-4709-a2ba-6449f88a1544;#597;#0703 Medizinprodukte|df96fecc-ef9c-42ce-b4cb-a47c8b53024e;#611;#07031 Medical Devices Clinical Investigations|2e594794-3558-4dd6-926e-9bc30a3ee5fa</vt:lpwstr>
  </property>
</Properties>
</file>